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UPhx Heading 1"/>
        <w:spacing w:before="0" w:after="0"/>
      </w:pPr>
      <w:r>
        <w:rPr>
          <w:rtl w:val="0"/>
          <w:lang w:val="en-US"/>
        </w:rPr>
        <w:t>University of Phoenix Material</w:t>
      </w:r>
    </w:p>
    <w:p>
      <w:pPr>
        <w:pStyle w:val="Body A"/>
      </w:pPr>
    </w:p>
    <w:p>
      <w:pPr>
        <w:pStyle w:val="Title"/>
      </w:pPr>
      <w:r>
        <w:rPr>
          <w:rtl w:val="0"/>
        </w:rPr>
        <w:t>Technology Trends Worksheet</w:t>
      </w:r>
    </w:p>
    <w:p>
      <w:pPr>
        <w:pStyle w:val="Body A"/>
        <w:rPr>
          <w:b w:val="1"/>
          <w:bCs w:val="1"/>
        </w:rPr>
      </w:pPr>
    </w:p>
    <w:p>
      <w:pPr>
        <w:pStyle w:val="UPhx Body Text 1"/>
        <w:tabs>
          <w:tab w:val="left" w:pos="2592"/>
        </w:tabs>
      </w:pPr>
      <w:r>
        <w:rPr>
          <w:b w:val="1"/>
          <w:bCs w:val="1"/>
          <w:rtl w:val="0"/>
          <w:lang w:val="en-US"/>
        </w:rPr>
        <w:t>Imagine</w:t>
      </w:r>
      <w:r>
        <w:rPr>
          <w:rtl w:val="0"/>
          <w:lang w:val="en-US"/>
        </w:rPr>
        <w:t xml:space="preserve"> you work for a health care organization and have been asked to develop a proposal on how the organization might adopt a technology trend to improve the quality of the health care delivered to organization members. </w:t>
      </w:r>
    </w:p>
    <w:p>
      <w:pPr>
        <w:pStyle w:val="UPhx Body Text 1"/>
        <w:spacing w:before="0" w:after="0"/>
      </w:pPr>
    </w:p>
    <w:p>
      <w:pPr>
        <w:pStyle w:val="UPhx Body Text 1"/>
        <w:spacing w:before="0" w:after="0"/>
      </w:pPr>
      <w:r>
        <w:rPr>
          <w:rtl w:val="0"/>
          <w:lang w:val="en-US"/>
        </w:rPr>
        <w:t>Examples of technology trends:</w:t>
      </w:r>
    </w:p>
    <w:p>
      <w:pPr>
        <w:pStyle w:val="UPhx Body Text 1"/>
        <w:numPr>
          <w:ilvl w:val="0"/>
          <w:numId w:val="2"/>
        </w:numPr>
        <w:spacing w:before="0" w:after="0"/>
        <w:rPr>
          <w:lang w:val="en-US"/>
        </w:rPr>
      </w:pPr>
      <w:r>
        <w:rPr>
          <w:rtl w:val="0"/>
          <w:lang w:val="en-US"/>
        </w:rPr>
        <w:t>Telemedicine</w:t>
      </w:r>
    </w:p>
    <w:p>
      <w:pPr>
        <w:pStyle w:val="Body A"/>
        <w:widowControl w:val="1"/>
        <w:numPr>
          <w:ilvl w:val="0"/>
          <w:numId w:val="2"/>
        </w:numPr>
        <w:shd w:val="clear" w:color="auto" w:fill="ffffff"/>
        <w:spacing w:before="100" w:after="100"/>
        <w:rPr>
          <w:lang w:val="en-US"/>
        </w:rPr>
      </w:pPr>
      <w:r>
        <w:rPr>
          <w:rtl w:val="0"/>
          <w:lang w:val="en-US"/>
        </w:rPr>
        <w:t>Optical imagery for diagnosing disease</w:t>
      </w:r>
    </w:p>
    <w:p>
      <w:pPr>
        <w:pStyle w:val="UPhx Body Text 1"/>
        <w:numPr>
          <w:ilvl w:val="0"/>
          <w:numId w:val="2"/>
        </w:numPr>
        <w:spacing w:before="0" w:after="0"/>
        <w:rPr>
          <w:lang w:val="en-US"/>
        </w:rPr>
      </w:pPr>
      <w:r>
        <w:rPr>
          <w:rtl w:val="0"/>
          <w:lang w:val="en-US"/>
        </w:rPr>
        <w:t>Electronic health records</w:t>
      </w:r>
    </w:p>
    <w:p>
      <w:pPr>
        <w:pStyle w:val="UPhx Body Text 1"/>
        <w:numPr>
          <w:ilvl w:val="0"/>
          <w:numId w:val="2"/>
        </w:numPr>
        <w:spacing w:before="0" w:after="0"/>
        <w:rPr>
          <w:lang w:val="en-US"/>
        </w:rPr>
      </w:pPr>
      <w:r>
        <w:rPr>
          <w:rtl w:val="0"/>
          <w:lang w:val="en-US"/>
        </w:rPr>
        <w:t>Telehealth</w:t>
      </w:r>
    </w:p>
    <w:p>
      <w:pPr>
        <w:pStyle w:val="UPhx Body Text 1"/>
        <w:numPr>
          <w:ilvl w:val="0"/>
          <w:numId w:val="2"/>
        </w:numPr>
        <w:spacing w:before="0" w:after="0"/>
        <w:rPr>
          <w:lang w:val="en-US"/>
        </w:rPr>
      </w:pPr>
      <w:r>
        <w:rPr>
          <w:rtl w:val="0"/>
          <w:lang w:val="en-US"/>
        </w:rPr>
        <w:t>Video translation services</w:t>
      </w:r>
    </w:p>
    <w:p>
      <w:pPr>
        <w:pStyle w:val="UPhx Body Text 1"/>
        <w:numPr>
          <w:ilvl w:val="0"/>
          <w:numId w:val="2"/>
        </w:numPr>
        <w:spacing w:before="0" w:after="0"/>
        <w:rPr>
          <w:lang w:val="en-US"/>
        </w:rPr>
      </w:pPr>
      <w:r>
        <w:rPr>
          <w:rtl w:val="0"/>
          <w:lang w:val="en-US"/>
        </w:rPr>
        <w:t>Dictation services (e.g., Dragon NaturallySpeaking)</w:t>
      </w:r>
    </w:p>
    <w:p>
      <w:pPr>
        <w:pStyle w:val="UPhx Body Text 1"/>
        <w:numPr>
          <w:ilvl w:val="0"/>
          <w:numId w:val="2"/>
        </w:numPr>
        <w:spacing w:before="0" w:after="0"/>
        <w:rPr>
          <w:lang w:val="en-US"/>
        </w:rPr>
      </w:pPr>
      <w:r>
        <w:rPr>
          <w:rtl w:val="0"/>
          <w:lang w:val="en-US"/>
        </w:rPr>
        <w:t>Medical equipment</w:t>
      </w:r>
    </w:p>
    <w:p>
      <w:pPr>
        <w:pStyle w:val="Body A"/>
        <w:widowControl w:val="1"/>
        <w:numPr>
          <w:ilvl w:val="0"/>
          <w:numId w:val="2"/>
        </w:numPr>
        <w:shd w:val="clear" w:color="auto" w:fill="ffffff"/>
        <w:spacing w:before="100" w:after="100"/>
        <w:rPr>
          <w:lang w:val="en-US"/>
        </w:rPr>
      </w:pPr>
      <w:r>
        <w:rPr>
          <w:rtl w:val="0"/>
          <w:lang w:val="en-US"/>
        </w:rPr>
        <w:t>Health care robots</w:t>
      </w:r>
    </w:p>
    <w:p>
      <w:pPr>
        <w:pStyle w:val="Body A"/>
        <w:widowControl w:val="1"/>
        <w:numPr>
          <w:ilvl w:val="0"/>
          <w:numId w:val="2"/>
        </w:numPr>
        <w:shd w:val="clear" w:color="auto" w:fill="ffffff"/>
        <w:bidi w:val="0"/>
        <w:spacing w:before="100" w:after="100"/>
        <w:ind w:right="0"/>
        <w:jc w:val="left"/>
        <w:rPr>
          <w:rtl w:val="0"/>
          <w:lang w:val="nl-NL"/>
        </w:rPr>
      </w:pPr>
      <w:r>
        <w:rPr>
          <w:rtl w:val="0"/>
          <w:lang w:val="nl-NL"/>
        </w:rPr>
        <w:t>Neural engineering</w:t>
      </w:r>
    </w:p>
    <w:p>
      <w:pPr>
        <w:pStyle w:val="Body A"/>
        <w:widowControl w:val="1"/>
        <w:numPr>
          <w:ilvl w:val="0"/>
          <w:numId w:val="2"/>
        </w:numPr>
        <w:shd w:val="clear" w:color="auto" w:fill="ffffff"/>
        <w:bidi w:val="0"/>
        <w:spacing w:before="100" w:after="100"/>
        <w:ind w:right="0"/>
        <w:jc w:val="left"/>
        <w:rPr>
          <w:rtl w:val="0"/>
          <w:lang w:val="fr-FR"/>
        </w:rPr>
      </w:pPr>
      <w:r>
        <w:rPr>
          <w:rtl w:val="0"/>
          <w:lang w:val="fr-FR"/>
        </w:rPr>
        <w:t>Intelligent mobile devices</w:t>
      </w:r>
    </w:p>
    <w:p>
      <w:pPr>
        <w:pStyle w:val="Body A"/>
        <w:widowControl w:val="1"/>
        <w:numPr>
          <w:ilvl w:val="0"/>
          <w:numId w:val="2"/>
        </w:numPr>
        <w:shd w:val="clear" w:color="auto" w:fill="ffffff"/>
        <w:spacing w:before="100" w:after="100"/>
        <w:rPr>
          <w:lang w:val="en-US"/>
        </w:rPr>
      </w:pPr>
      <w:r>
        <w:rPr>
          <w:rtl w:val="0"/>
          <w:lang w:val="en-US"/>
        </w:rPr>
        <w:t>National health care information network</w:t>
      </w:r>
    </w:p>
    <w:p>
      <w:pPr>
        <w:pStyle w:val="UPhx Body Text 1"/>
        <w:numPr>
          <w:ilvl w:val="0"/>
          <w:numId w:val="2"/>
        </w:numPr>
        <w:spacing w:before="0" w:after="0"/>
        <w:rPr>
          <w:lang w:val="en-US"/>
        </w:rPr>
      </w:pPr>
      <w:r>
        <w:rPr>
          <w:rtl w:val="0"/>
          <w:lang w:val="en-US"/>
        </w:rPr>
        <w:t>A technology trend approved by your faculty</w:t>
      </w:r>
    </w:p>
    <w:p>
      <w:pPr>
        <w:pStyle w:val="Body A"/>
      </w:pPr>
    </w:p>
    <w:p>
      <w:pPr>
        <w:pStyle w:val="Assignments Level 1"/>
      </w:pPr>
      <w:r>
        <w:rPr>
          <w:b w:val="1"/>
          <w:bCs w:val="1"/>
          <w:rtl w:val="0"/>
          <w:lang w:val="en-US"/>
        </w:rPr>
        <w:t xml:space="preserve">Select </w:t>
      </w:r>
      <w:r>
        <w:rPr>
          <w:rtl w:val="0"/>
        </w:rPr>
        <w:t>and</w:t>
      </w:r>
      <w:r>
        <w:rPr>
          <w:b w:val="1"/>
          <w:bCs w:val="1"/>
          <w:rtl w:val="0"/>
          <w:lang w:val="en-US"/>
        </w:rPr>
        <w:t xml:space="preserve"> research</w:t>
      </w:r>
      <w:r>
        <w:rPr>
          <w:rtl w:val="0"/>
        </w:rPr>
        <w:t xml:space="preserve"> two technology trends.</w:t>
      </w:r>
    </w:p>
    <w:p>
      <w:pPr>
        <w:pStyle w:val="Assignments Level 1"/>
      </w:pPr>
    </w:p>
    <w:p>
      <w:pPr>
        <w:pStyle w:val="Body A"/>
      </w:pPr>
      <w:r>
        <w:rPr>
          <w:b w:val="1"/>
          <w:bCs w:val="1"/>
          <w:rtl w:val="0"/>
          <w:lang w:val="en-US"/>
        </w:rPr>
        <w:t xml:space="preserve">Complete </w:t>
      </w:r>
      <w:r>
        <w:rPr>
          <w:rtl w:val="0"/>
        </w:rPr>
        <w:t>the table below by explaining the trend</w:t>
      </w:r>
      <w:r>
        <w:rPr>
          <w:rtl w:val="0"/>
        </w:rPr>
        <w:t>’</w:t>
      </w:r>
      <w:r>
        <w:rPr>
          <w:rtl w:val="0"/>
        </w:rPr>
        <w:t>s use, the effect of the trend on the health care industry, the benefits of adapting the selected trend, and how the selected trend will improve the quality of health care delivered.</w:t>
      </w:r>
    </w:p>
    <w:p>
      <w:pPr>
        <w:pStyle w:val="Body A"/>
      </w:pPr>
    </w:p>
    <w:p>
      <w:pPr>
        <w:pStyle w:val="Body A"/>
      </w:pPr>
    </w:p>
    <w:tbl>
      <w:tblPr>
        <w:tblW w:w="1053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327"/>
        <w:gridCol w:w="2183"/>
        <w:gridCol w:w="2790"/>
        <w:gridCol w:w="4230"/>
      </w:tblGrid>
      <w:tr>
        <w:tblPrEx>
          <w:shd w:val="clear" w:color="auto" w:fill="ced7e7"/>
        </w:tblPrEx>
        <w:trPr>
          <w:trHeight w:val="1563" w:hRule="atLeast"/>
        </w:trPr>
        <w:tc>
          <w:tcPr>
            <w:tcW w:type="dxa" w:w="1327"/>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center"/>
          </w:tcPr>
          <w:p>
            <w:pPr>
              <w:pStyle w:val="Body A"/>
              <w:jc w:val="center"/>
            </w:pPr>
            <w:r>
              <w:rPr>
                <w:b w:val="1"/>
                <w:bCs w:val="1"/>
                <w:rtl w:val="0"/>
                <w:lang w:val="en-US"/>
              </w:rPr>
              <w:t>Technology Trend</w:t>
            </w:r>
          </w:p>
        </w:tc>
        <w:tc>
          <w:tcPr>
            <w:tcW w:type="dxa" w:w="2183"/>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center"/>
          </w:tcPr>
          <w:p>
            <w:pPr>
              <w:pStyle w:val="Body A"/>
              <w:jc w:val="center"/>
            </w:pPr>
            <w:r>
              <w:rPr>
                <w:b w:val="1"/>
                <w:bCs w:val="1"/>
                <w:rtl w:val="0"/>
                <w:lang w:val="en-US"/>
              </w:rPr>
              <w:t>Explain its Use (50 to 150 words)</w:t>
            </w:r>
          </w:p>
        </w:tc>
        <w:tc>
          <w:tcPr>
            <w:tcW w:type="dxa" w:w="279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center"/>
          </w:tcPr>
          <w:p>
            <w:pPr>
              <w:pStyle w:val="Body A"/>
              <w:jc w:val="center"/>
            </w:pPr>
            <w:r>
              <w:rPr>
                <w:b w:val="1"/>
                <w:bCs w:val="1"/>
                <w:rtl w:val="0"/>
                <w:lang w:val="en-US"/>
              </w:rPr>
              <w:t>Explain its Effect on the Health Care Industry (50 to 150 words)</w:t>
            </w:r>
          </w:p>
        </w:tc>
        <w:tc>
          <w:tcPr>
            <w:tcW w:type="dxa" w:w="423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jc w:val="center"/>
              <w:rPr>
                <w:b w:val="1"/>
                <w:bCs w:val="1"/>
                <w:lang w:val="en-US"/>
              </w:rPr>
            </w:pPr>
          </w:p>
          <w:p>
            <w:pPr>
              <w:pStyle w:val="Body A"/>
              <w:bidi w:val="0"/>
              <w:ind w:left="0" w:right="0" w:firstLine="0"/>
              <w:jc w:val="center"/>
              <w:rPr>
                <w:rtl w:val="0"/>
              </w:rPr>
            </w:pPr>
            <w:r>
              <w:rPr>
                <w:b w:val="1"/>
                <w:bCs w:val="1"/>
                <w:rtl w:val="0"/>
                <w:lang w:val="en-US"/>
              </w:rPr>
              <w:t>Explain the Benefits of Adapting the Selected Trend and How the Selected Trend Will Improve the Quality of Health Care Delivered (50 to 150 words)</w:t>
            </w:r>
          </w:p>
        </w:tc>
      </w:tr>
      <w:tr>
        <w:tblPrEx>
          <w:shd w:val="clear" w:color="auto" w:fill="ced7e7"/>
        </w:tblPrEx>
        <w:trPr>
          <w:trHeight w:val="8710" w:hRule="atLeast"/>
        </w:trPr>
        <w:tc>
          <w:tcPr>
            <w:tcW w:type="dxa" w:w="1327"/>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pPr>
            <w:r>
              <w:rPr>
                <w:rFonts w:ascii="Times New Roman" w:hAnsi="Times New Roman"/>
                <w:sz w:val="24"/>
                <w:szCs w:val="24"/>
                <w:rtl w:val="0"/>
                <w:lang w:val="en-US"/>
              </w:rPr>
              <w:t>Electronic health records</w:t>
            </w:r>
          </w:p>
        </w:tc>
        <w:tc>
          <w:tcPr>
            <w:tcW w:type="dxa" w:w="2183"/>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It</w:t>
            </w:r>
            <w:r>
              <w:rPr>
                <w:rFonts w:ascii="Times New Roman" w:hAnsi="Times New Roman" w:hint="default"/>
                <w:sz w:val="24"/>
                <w:szCs w:val="24"/>
                <w:rtl w:val="0"/>
                <w:lang w:val="en-US"/>
              </w:rPr>
              <w:t>’</w:t>
            </w:r>
            <w:r>
              <w:rPr>
                <w:rFonts w:ascii="Times New Roman" w:hAnsi="Times New Roman"/>
                <w:sz w:val="24"/>
                <w:szCs w:val="24"/>
                <w:rtl w:val="0"/>
                <w:lang w:val="en-US"/>
              </w:rPr>
              <w:t>s used for storing health data in soft copy, in other words digital storage of data that can be automated and accessed in all health centers by health practitioners.</w:t>
            </w:r>
          </w:p>
          <w:p>
            <w:pPr>
              <w:pStyle w:val="Body A"/>
              <w:bidi w:val="0"/>
              <w:ind w:left="0" w:right="0" w:firstLine="0"/>
              <w:jc w:val="left"/>
              <w:rPr>
                <w:rFonts w:ascii="Times New Roman" w:cs="Times New Roman" w:hAnsi="Times New Roman" w:eastAsia="Times New Roman"/>
                <w:sz w:val="24"/>
                <w:szCs w:val="24"/>
                <w:rtl w:val="0"/>
              </w:rPr>
            </w:pPr>
            <w:r>
              <w:rPr>
                <w:rFonts w:ascii="Times New Roman" w:hAnsi="Times New Roman"/>
                <w:sz w:val="24"/>
                <w:szCs w:val="24"/>
                <w:rtl w:val="0"/>
                <w:lang w:val="en-US"/>
              </w:rPr>
              <w:t>This information can be stored in a cloud to control access and make it available to professional practitioners.</w:t>
            </w:r>
          </w:p>
          <w:p>
            <w:pPr>
              <w:pStyle w:val="Body A"/>
              <w:bidi w:val="0"/>
              <w:ind w:left="0" w:right="0" w:firstLine="0"/>
              <w:jc w:val="left"/>
              <w:rPr>
                <w:rtl w:val="0"/>
              </w:rPr>
            </w:pPr>
            <w:r>
              <w:rPr>
                <w:rFonts w:ascii="Times New Roman" w:hAnsi="Times New Roman"/>
                <w:sz w:val="24"/>
                <w:szCs w:val="24"/>
                <w:rtl w:val="0"/>
                <w:lang w:val="en-US"/>
              </w:rPr>
              <w:t>It makes it easier for other stakeholders when it comes to government institutions and NGO</w:t>
            </w:r>
            <w:r>
              <w:rPr>
                <w:rFonts w:ascii="Times New Roman" w:hAnsi="Times New Roman" w:hint="default"/>
                <w:sz w:val="24"/>
                <w:szCs w:val="24"/>
                <w:rtl w:val="0"/>
                <w:lang w:val="en-US"/>
              </w:rPr>
              <w:t>’</w:t>
            </w:r>
            <w:r>
              <w:rPr>
                <w:rFonts w:ascii="Times New Roman" w:hAnsi="Times New Roman"/>
                <w:sz w:val="24"/>
                <w:szCs w:val="24"/>
                <w:rtl w:val="0"/>
                <w:lang w:val="en-US"/>
              </w:rPr>
              <w:t xml:space="preserve">s accessing the information for budgeting and decision making processes.  </w:t>
            </w:r>
          </w:p>
        </w:tc>
        <w:tc>
          <w:tcPr>
            <w:tcW w:type="dxa" w:w="279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Its effect on health care include reliability of health information on time to all health institutions and people involved, consolidation of this data brings the team to work towards a common agenda on health improvement, research because everyone can access information on time.</w:t>
            </w:r>
          </w:p>
          <w:p>
            <w:pPr>
              <w:pStyle w:val="Body A"/>
              <w:bidi w:val="0"/>
              <w:ind w:left="0" w:right="0" w:firstLine="0"/>
              <w:jc w:val="left"/>
              <w:rPr>
                <w:rtl w:val="0"/>
              </w:rPr>
            </w:pPr>
            <w:r>
              <w:rPr>
                <w:rFonts w:ascii="Times New Roman" w:hAnsi="Times New Roman"/>
                <w:sz w:val="24"/>
                <w:szCs w:val="24"/>
                <w:rtl w:val="0"/>
                <w:lang w:val="en-US"/>
              </w:rPr>
              <w:t>For future reference and keeping of patients records, as they undergo health evaluation programs and treatment.</w:t>
            </w:r>
          </w:p>
        </w:tc>
        <w:tc>
          <w:tcPr>
            <w:tcW w:type="dxa" w:w="423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Benefits include the following:-</w:t>
            </w:r>
          </w:p>
          <w:p>
            <w:pPr>
              <w:pStyle w:val="List Paragraph"/>
              <w:numPr>
                <w:ilvl w:val="0"/>
                <w:numId w:val="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Data can be used for research to improve the health sector.</w:t>
            </w:r>
          </w:p>
          <w:p>
            <w:pPr>
              <w:pStyle w:val="List Paragraph"/>
              <w:numPr>
                <w:ilvl w:val="0"/>
                <w:numId w:val="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Ensures confidentiality of data in reference to patient</w:t>
            </w:r>
            <w:r>
              <w:rPr>
                <w:rFonts w:ascii="Times New Roman" w:hAnsi="Times New Roman" w:hint="default"/>
                <w:sz w:val="24"/>
                <w:szCs w:val="24"/>
                <w:rtl w:val="0"/>
                <w:lang w:val="en-US"/>
              </w:rPr>
              <w:t>’</w:t>
            </w:r>
            <w:r>
              <w:rPr>
                <w:rFonts w:ascii="Times New Roman" w:hAnsi="Times New Roman"/>
                <w:sz w:val="24"/>
                <w:szCs w:val="24"/>
                <w:rtl w:val="0"/>
                <w:lang w:val="en-US"/>
              </w:rPr>
              <w:t>s health conditions.</w:t>
            </w:r>
          </w:p>
          <w:p>
            <w:pPr>
              <w:pStyle w:val="List Paragraph"/>
              <w:numPr>
                <w:ilvl w:val="0"/>
                <w:numId w:val="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Very relevant to education sector for curriculum improvements, research and reference for case studies.</w:t>
            </w:r>
          </w:p>
          <w:p>
            <w:pPr>
              <w:pStyle w:val="List Paragraph"/>
              <w:numPr>
                <w:ilvl w:val="0"/>
                <w:numId w:val="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Timely delivery of health services, improved performance and efficiency due to timely availability of data to everyone at the same time.</w:t>
            </w:r>
          </w:p>
          <w:p>
            <w:pPr>
              <w:pStyle w:val="List Paragraph"/>
              <w:numPr>
                <w:ilvl w:val="0"/>
                <w:numId w:val="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Makes budgeting of health sector easier.</w:t>
            </w:r>
          </w:p>
        </w:tc>
      </w:tr>
      <w:tr>
        <w:tblPrEx>
          <w:shd w:val="clear" w:color="auto" w:fill="ced7e7"/>
        </w:tblPrEx>
        <w:trPr>
          <w:trHeight w:val="6310" w:hRule="atLeast"/>
        </w:trPr>
        <w:tc>
          <w:tcPr>
            <w:tcW w:type="dxa" w:w="1327"/>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pPr>
            <w:r>
              <w:rPr>
                <w:rFonts w:ascii="Times New Roman" w:hAnsi="Times New Roman"/>
                <w:sz w:val="24"/>
                <w:szCs w:val="24"/>
                <w:rtl w:val="0"/>
                <w:lang w:val="en-US"/>
              </w:rPr>
              <w:t>Intelligent mobile devices.</w:t>
            </w:r>
          </w:p>
        </w:tc>
        <w:tc>
          <w:tcPr>
            <w:tcW w:type="dxa" w:w="2183"/>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pPr>
            <w:r>
              <w:rPr>
                <w:rFonts w:ascii="Times New Roman" w:hAnsi="Times New Roman"/>
                <w:sz w:val="24"/>
                <w:szCs w:val="24"/>
                <w:rtl w:val="0"/>
                <w:lang w:val="en-US"/>
              </w:rPr>
              <w:t xml:space="preserve">Use of mobile phones and tablets to enquire and research matters related to health. Information is available in almost all languages making it reliable and of help to individuals and patients doing their research. </w:t>
            </w:r>
          </w:p>
        </w:tc>
        <w:tc>
          <w:tcPr>
            <w:tcW w:type="dxa" w:w="279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Effects.</w:t>
            </w:r>
          </w:p>
          <w:p>
            <w:pPr>
              <w:pStyle w:val="List Paragraph"/>
              <w:numPr>
                <w:ilvl w:val="0"/>
                <w:numId w:val="4"/>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Its effect to health sectors is it can save a life where one is not able to access health facilities in time of emergencies.</w:t>
            </w:r>
          </w:p>
          <w:p>
            <w:pPr>
              <w:pStyle w:val="List Paragraph"/>
              <w:numPr>
                <w:ilvl w:val="0"/>
                <w:numId w:val="4"/>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Quick and fast way of researching and accessing information at the palm of your hand.</w:t>
            </w:r>
          </w:p>
          <w:p>
            <w:pPr>
              <w:pStyle w:val="List Paragraph"/>
              <w:numPr>
                <w:ilvl w:val="0"/>
                <w:numId w:val="4"/>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People have many choices and alternatives of accessing health information, for instance Mobile Apps, Blogs or browsing. </w:t>
            </w:r>
          </w:p>
        </w:tc>
        <w:tc>
          <w:tcPr>
            <w:tcW w:type="dxa" w:w="423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pPr>
              <w:pStyle w:val="Body A"/>
              <w:rPr>
                <w:rFonts w:ascii="Times New Roman" w:cs="Times New Roman" w:hAnsi="Times New Roman" w:eastAsia="Times New Roman"/>
                <w:sz w:val="24"/>
                <w:szCs w:val="24"/>
              </w:rPr>
            </w:pPr>
            <w:r>
              <w:rPr>
                <w:rFonts w:ascii="Times New Roman" w:hAnsi="Times New Roman"/>
                <w:sz w:val="24"/>
                <w:szCs w:val="24"/>
                <w:rtl w:val="0"/>
                <w:lang w:val="en-US"/>
              </w:rPr>
              <w:t>One key benefit is consultations and creating of awareness. Anyone seeking this information before visiting health centers for treatment they are already aware of their conditions.</w:t>
            </w:r>
          </w:p>
          <w:p>
            <w:pPr>
              <w:pStyle w:val="Body A"/>
              <w:bidi w:val="0"/>
              <w:ind w:left="0" w:right="0" w:firstLine="0"/>
              <w:jc w:val="left"/>
              <w:rPr>
                <w:rFonts w:ascii="Times New Roman" w:cs="Times New Roman" w:hAnsi="Times New Roman" w:eastAsia="Times New Roman"/>
                <w:sz w:val="24"/>
                <w:szCs w:val="24"/>
                <w:rtl w:val="0"/>
              </w:rPr>
            </w:pPr>
            <w:r>
              <w:rPr>
                <w:rFonts w:ascii="Times New Roman" w:hAnsi="Times New Roman"/>
                <w:sz w:val="24"/>
                <w:szCs w:val="24"/>
                <w:rtl w:val="0"/>
                <w:lang w:val="en-US"/>
              </w:rPr>
              <w:t>Availability of health information from many sources, one can compare notes and judge what is reliable and correct.</w:t>
            </w:r>
          </w:p>
          <w:p>
            <w:pPr>
              <w:pStyle w:val="Body A"/>
              <w:bidi w:val="0"/>
              <w:ind w:left="0" w:right="0" w:firstLine="0"/>
              <w:jc w:val="left"/>
              <w:rPr>
                <w:rtl w:val="0"/>
              </w:rPr>
            </w:pPr>
            <w:r>
              <w:rPr>
                <w:rFonts w:ascii="Times New Roman" w:hAnsi="Times New Roman"/>
                <w:sz w:val="24"/>
                <w:szCs w:val="24"/>
                <w:rtl w:val="0"/>
                <w:lang w:val="en-US"/>
              </w:rPr>
              <w:t xml:space="preserve">Health information to majority, putting in mind a bigger population have a smart phones and they are able to access information and practice ways of living healthy. </w:t>
            </w:r>
          </w:p>
        </w:tc>
      </w:tr>
      <w:tr>
        <w:tblPrEx>
          <w:shd w:val="clear" w:color="auto" w:fill="ced7e7"/>
        </w:tblPrEx>
        <w:trPr>
          <w:trHeight w:val="728" w:hRule="atLeast"/>
        </w:trPr>
        <w:tc>
          <w:tcPr>
            <w:tcW w:type="dxa" w:w="1327"/>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c>
          <w:tcPr>
            <w:tcW w:type="dxa" w:w="2183"/>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c>
          <w:tcPr>
            <w:tcW w:type="dxa" w:w="279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c>
          <w:tcPr>
            <w:tcW w:type="dxa" w:w="4230"/>
            <w:tcBorders>
              <w:top w:val="single" w:color="808080" w:sz="4" w:space="0" w:shadow="0" w:frame="0"/>
              <w:left w:val="single" w:color="808080" w:sz="4" w:space="0" w:shadow="0" w:frame="0"/>
              <w:bottom w:val="single" w:color="808080" w:sz="4" w:space="0" w:shadow="0" w:frame="0"/>
              <w:right w:val="single" w:color="808080" w:sz="4" w:space="0" w:shadow="0" w:frame="0"/>
            </w:tcBorders>
            <w:shd w:val="clear" w:color="auto" w:fill="auto"/>
            <w:tcMar>
              <w:top w:type="dxa" w:w="80"/>
              <w:left w:type="dxa" w:w="80"/>
              <w:bottom w:type="dxa" w:w="80"/>
              <w:right w:type="dxa" w:w="80"/>
            </w:tcMar>
            <w:vAlign w:val="top"/>
          </w:tcPr>
          <w:p/>
        </w:tc>
      </w:tr>
    </w:tbl>
    <w:p>
      <w:pPr>
        <w:pStyle w:val="Body A"/>
        <w:ind w:left="216" w:hanging="216"/>
      </w:pPr>
    </w:p>
    <w:p>
      <w:pPr>
        <w:pStyle w:val="Body A"/>
        <w:ind w:left="108" w:hanging="108"/>
      </w:pPr>
    </w:p>
    <w:p>
      <w:pPr>
        <w:pStyle w:val="Body A"/>
      </w:pPr>
    </w:p>
    <w:p>
      <w:pPr>
        <w:pStyle w:val="APA Citation"/>
        <w:ind w:left="0" w:firstLine="0"/>
      </w:p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sz w:val="16"/>
        <w:szCs w:val="16"/>
        <w:rtl w:val="0"/>
        <w:lang w:val="en-US"/>
      </w:rPr>
      <w:t xml:space="preserve">Copyright </w:t>
    </w:r>
    <w:r>
      <w:rPr>
        <w:sz w:val="16"/>
        <w:szCs w:val="16"/>
        <w:rtl w:val="0"/>
        <w:lang w:val="en-US"/>
      </w:rPr>
      <w:t xml:space="preserve">© </w:t>
    </w:r>
    <w:r>
      <w:rPr>
        <w:sz w:val="16"/>
        <w:szCs w:val="16"/>
        <w:rtl w:val="0"/>
        <w:lang w:val="en-US"/>
      </w:rPr>
      <w:t>2018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jc w:val="right"/>
    </w:pPr>
    <w:r>
      <w:rPr>
        <w:rtl w:val="0"/>
        <w:lang w:val="en-US"/>
      </w:rPr>
      <w:t>Technology Trends Worksheet</w:t>
    </w:r>
  </w:p>
  <w:p>
    <w:pPr>
      <w:pStyle w:val="header"/>
    </w:pPr>
    <w:r>
      <w:rPr>
        <w:rtl w:val="0"/>
      </w:rPr>
      <w:t>HCS/483 Version 8</w:t>
      <w:tab/>
    </w:r>
    <w:r>
      <w:rPr/>
      <w:fldChar w:fldCharType="begin" w:fldLock="0"/>
    </w:r>
    <w:r>
      <w:instrText xml:space="preserve"> PAGE </w:instrText>
    </w:r>
    <w:r>
      <w:rPr/>
      <w:fldChar w:fldCharType="separate" w:fldLock="0"/>
    </w:r>
    <w:r>
      <w:t>3</w:t>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4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14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6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8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0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4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6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8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4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14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6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8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30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0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4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6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8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A">
    <w:name w:val="Body A"/>
    <w:next w:val="Body A"/>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eader">
    <w:name w:val="header"/>
    <w:next w:val="header"/>
    <w:pPr>
      <w:keepNext w:val="0"/>
      <w:keepLines w:val="0"/>
      <w:pageBreakBefore w:val="0"/>
      <w:widowControl w:val="0"/>
      <w:shd w:val="clear" w:color="auto" w:fill="auto"/>
      <w:tabs>
        <w:tab w:val="center" w:pos="4320"/>
        <w:tab w:val="right" w:pos="864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footer">
    <w:name w:val="footer"/>
    <w:next w:val="footer"/>
    <w:pPr>
      <w:keepNext w:val="0"/>
      <w:keepLines w:val="0"/>
      <w:pageBreakBefore w:val="0"/>
      <w:widowControl w:val="0"/>
      <w:shd w:val="clear" w:color="auto" w:fill="auto"/>
      <w:tabs>
        <w:tab w:val="center" w:pos="4320"/>
        <w:tab w:val="right" w:pos="864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UPhx Heading 1">
    <w:name w:val="UPhx Heading 1"/>
    <w:next w:val="UPhx Heading 1"/>
    <w:pPr>
      <w:keepNext w:val="1"/>
      <w:keepLines w:val="0"/>
      <w:pageBreakBefore w:val="1"/>
      <w:widowControl w:val="0"/>
      <w:pBdr>
        <w:top w:val="nil"/>
        <w:left w:val="nil"/>
        <w:bottom w:val="single" w:color="000000" w:sz="8" w:space="0" w:shadow="0" w:frame="0"/>
        <w:right w:val="nil"/>
      </w:pBdr>
      <w:shd w:val="clear" w:color="auto" w:fill="auto"/>
      <w:suppressAutoHyphens w:val="0"/>
      <w:bidi w:val="0"/>
      <w:spacing w:before="240" w:after="60" w:line="240" w:lineRule="auto"/>
      <w:ind w:left="0" w:right="0" w:firstLine="0"/>
      <w:jc w:val="left"/>
      <w:outlineLvl w:val="0"/>
    </w:pPr>
    <w:rPr>
      <w:rFonts w:ascii="Arial" w:cs="Arial Unicode MS" w:hAnsi="Arial" w:eastAsia="Arial Unicode MS"/>
      <w:b w:val="0"/>
      <w:bCs w:val="0"/>
      <w:i w:val="1"/>
      <w:iCs w:val="1"/>
      <w:caps w:val="0"/>
      <w:smallCaps w:val="0"/>
      <w:strike w:val="0"/>
      <w:dstrike w:val="0"/>
      <w:outline w:val="0"/>
      <w:color w:val="000000"/>
      <w:spacing w:val="0"/>
      <w:kern w:val="0"/>
      <w:position w:val="0"/>
      <w:sz w:val="36"/>
      <w:szCs w:val="36"/>
      <w:u w:val="none" w:color="000000"/>
      <w:vertAlign w:val="baseline"/>
      <w:lang w:val="en-US"/>
    </w:rPr>
  </w:style>
  <w:style w:type="paragraph" w:styleId="Title">
    <w:name w:val="Title"/>
    <w:next w:val="Body A"/>
    <w:pPr>
      <w:keepNext w:val="0"/>
      <w:keepLines w:val="0"/>
      <w:pageBreakBefore w:val="0"/>
      <w:widowControl w:val="0"/>
      <w:shd w:val="clear" w:color="auto" w:fill="auto"/>
      <w:suppressAutoHyphens w:val="0"/>
      <w:bidi w:val="0"/>
      <w:spacing w:before="0" w:after="0" w:line="240" w:lineRule="auto"/>
      <w:ind w:left="0" w:right="0" w:firstLine="0"/>
      <w:jc w:val="center"/>
      <w:outlineLvl w:val="9"/>
    </w:pPr>
    <w:rPr>
      <w:rFonts w:ascii="Arial" w:cs="Arial Unicode MS" w:hAnsi="Arial" w:eastAsia="Arial Unicode MS"/>
      <w:b w:val="1"/>
      <w:bCs w:val="1"/>
      <w:i w:val="1"/>
      <w:iCs w:val="1"/>
      <w:caps w:val="0"/>
      <w:smallCaps w:val="0"/>
      <w:strike w:val="0"/>
      <w:dstrike w:val="0"/>
      <w:outline w:val="0"/>
      <w:color w:val="000000"/>
      <w:spacing w:val="0"/>
      <w:kern w:val="0"/>
      <w:position w:val="0"/>
      <w:sz w:val="24"/>
      <w:szCs w:val="24"/>
      <w:u w:val="none" w:color="000000"/>
      <w:vertAlign w:val="baseline"/>
      <w:lang w:val="en-US"/>
    </w:rPr>
  </w:style>
  <w:style w:type="paragraph" w:styleId="UPhx Body Text 1">
    <w:name w:val="UPhx Body Text 1"/>
    <w:next w:val="UPhx Body Text 1"/>
    <w:pPr>
      <w:keepNext w:val="0"/>
      <w:keepLines w:val="0"/>
      <w:pageBreakBefore w:val="0"/>
      <w:widowControl w:val="0"/>
      <w:shd w:val="clear" w:color="auto" w:fill="auto"/>
      <w:suppressAutoHyphens w:val="0"/>
      <w:bidi w:val="0"/>
      <w:spacing w:before="60" w:after="6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Imported Style 2">
    <w:name w:val="Imported Style 2"/>
    <w:pPr>
      <w:numPr>
        <w:numId w:val="1"/>
      </w:numPr>
    </w:pPr>
  </w:style>
  <w:style w:type="paragraph" w:styleId="Assignments Level 1">
    <w:name w:val="Assignments Level 1"/>
    <w:next w:val="Assignments Level 1"/>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APA Citation">
    <w:name w:val="APA Citation"/>
    <w:next w:val="Body A"/>
    <w:pPr>
      <w:keepNext w:val="0"/>
      <w:keepLines w:val="0"/>
      <w:pageBreakBefore w:val="0"/>
      <w:widowControl w:val="0"/>
      <w:shd w:val="clear" w:color="auto" w:fill="auto"/>
      <w:suppressAutoHyphens w:val="0"/>
      <w:bidi w:val="0"/>
      <w:spacing w:before="0" w:after="0" w:line="240" w:lineRule="auto"/>
      <w:ind w:left="360" w:right="0" w:hanging="36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a:ea typeface="Arial"/>
        <a:cs typeface="Arial"/>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